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8640" w:dyaOrig="8955">
          <v:rect xmlns:o="urn:schemas-microsoft-com:office:office" xmlns:v="urn:schemas-microsoft-com:vml" id="rectole0000000000" style="width:432.000000pt;height:447.7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8640" w:dyaOrig="8955">
          <v:rect xmlns:o="urn:schemas-microsoft-com:office:office" xmlns:v="urn:schemas-microsoft-com:vml" id="rectole0000000001" style="width:432.000000pt;height:447.7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Dib" DrawAspect="Content" ObjectID="0000000001" ShapeID="rectole0000000001" r:id="docRId2"/>
        </w:objec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media/image0.wmf" Id="docRId1" Type="http://schemas.openxmlformats.org/officeDocument/2006/relationships/image"/><Relationship Target="media/image1.wmf" Id="docRId3" Type="http://schemas.openxmlformats.org/officeDocument/2006/relationships/image"/><Relationship Target="styles.xml" Id="docRId5" Type="http://schemas.openxmlformats.org/officeDocument/2006/relationships/styles"/><Relationship Target="embeddings/oleObject0.bin" Id="docRId0" Type="http://schemas.openxmlformats.org/officeDocument/2006/relationships/oleObject"/><Relationship Target="embeddings/oleObject1.bin" Id="docRId2" Type="http://schemas.openxmlformats.org/officeDocument/2006/relationships/oleObject"/><Relationship Target="numbering.xml" Id="docRId4" Type="http://schemas.openxmlformats.org/officeDocument/2006/relationships/numbering"/></Relationships>
</file>